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微软雅黑" w:hAnsi="微软雅黑" w:eastAsia="微软雅黑" w:cs="宋体"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  <w:lang w:val="en-US" w:eastAsia="zh-CN"/>
        </w:rPr>
        <w:t>附件1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35" w:firstLine="390"/>
        <w:jc w:val="center"/>
        <w:textAlignment w:val="auto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招 标 要 求</w:t>
      </w:r>
    </w:p>
    <w:p>
      <w:pPr>
        <w:widowControl/>
        <w:spacing w:line="465" w:lineRule="atLeast"/>
        <w:ind w:right="-340" w:rightChars="-162"/>
        <w:jc w:val="left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  <w:shd w:val="clear" w:color="auto" w:fill="FFFFFF"/>
        </w:rPr>
        <w:t>一、招标要求</w:t>
      </w:r>
    </w:p>
    <w:p>
      <w:pPr>
        <w:widowControl/>
        <w:spacing w:line="465" w:lineRule="atLeast"/>
        <w:ind w:firstLine="495"/>
        <w:jc w:val="left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  <w:shd w:val="clear" w:color="auto" w:fill="FFFFFF"/>
        </w:rPr>
        <w:t>1、招标单位应遵守国家法律法规，具有良好信誉和诚实商业道德，履约情况良好，保证投标文件资料的真实性。</w:t>
      </w:r>
    </w:p>
    <w:p>
      <w:pPr>
        <w:widowControl/>
        <w:spacing w:line="465" w:lineRule="atLeast"/>
        <w:ind w:firstLine="495"/>
        <w:jc w:val="left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  <w:shd w:val="clear" w:color="auto" w:fill="FFFFFF"/>
        </w:rPr>
        <w:t>2、投标人必须是在中华人民共和国境内注册的，具有合法经营资格的国内独立法人，并提供营业执照及经营相关资质资料。</w:t>
      </w:r>
    </w:p>
    <w:p>
      <w:pPr>
        <w:widowControl/>
        <w:spacing w:line="465" w:lineRule="atLeast"/>
        <w:ind w:firstLine="495"/>
        <w:jc w:val="left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  <w:shd w:val="clear" w:color="auto" w:fill="FFFFFF"/>
        </w:rPr>
        <w:t>3、供应商参加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  <w:shd w:val="clear" w:color="auto" w:fill="FFFFFF"/>
          <w:lang w:val="en-US" w:eastAsia="zh-CN"/>
        </w:rPr>
        <w:t>政府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  <w:shd w:val="clear" w:color="auto" w:fill="FFFFFF"/>
        </w:rPr>
        <w:t>采购活动前三年内，在经营活动中没有重大违法记录。</w:t>
      </w:r>
    </w:p>
    <w:p>
      <w:pPr>
        <w:widowControl/>
        <w:spacing w:line="465" w:lineRule="atLeast"/>
        <w:ind w:firstLine="495"/>
        <w:jc w:val="left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  <w:shd w:val="clear" w:color="auto" w:fill="FFFFFF"/>
        </w:rPr>
        <w:t>4、经评标后确定中标单位并按要求签订合同。</w:t>
      </w:r>
      <w:bookmarkStart w:id="0" w:name="_GoBack"/>
      <w:bookmarkEnd w:id="0"/>
    </w:p>
    <w:p>
      <w:pPr>
        <w:widowControl/>
        <w:spacing w:line="465" w:lineRule="atLeast"/>
        <w:jc w:val="left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  <w:shd w:val="clear" w:color="auto" w:fill="FFFFFF"/>
        </w:rPr>
        <w:t>二、技术要求：</w:t>
      </w:r>
    </w:p>
    <w:p>
      <w:pPr>
        <w:widowControl/>
        <w:spacing w:line="465" w:lineRule="atLeast"/>
        <w:ind w:firstLine="495"/>
        <w:jc w:val="left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  <w:shd w:val="clear" w:color="auto" w:fill="FFFFFF"/>
        </w:rPr>
        <w:t>1、投标方提供的项目服务应完全满足我单位的技术参数和标准要求。</w:t>
      </w:r>
    </w:p>
    <w:p>
      <w:pPr>
        <w:widowControl/>
        <w:spacing w:line="465" w:lineRule="atLeast"/>
        <w:ind w:firstLine="495"/>
        <w:jc w:val="left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2、报价包括货物价格、运输费用、装卸费用、辅材费用及税金等全部费用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  <w:shd w:val="clear" w:color="auto" w:fill="FFFFFF"/>
        </w:rPr>
        <w:t>。</w:t>
      </w:r>
    </w:p>
    <w:p>
      <w:pPr>
        <w:widowControl/>
        <w:spacing w:line="465" w:lineRule="atLeast"/>
        <w:ind w:firstLine="555"/>
        <w:jc w:val="left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  <w:shd w:val="clear" w:color="auto" w:fill="FFFFFF"/>
        </w:rPr>
        <w:t>3、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项目完成期限：供应商提供最短项目完成期，但最迟项目完成期不超过合同签订后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  <w:lang w:val="en-US" w:eastAsia="zh-CN"/>
        </w:rPr>
        <w:t>5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个工作日。</w:t>
      </w:r>
    </w:p>
    <w:p>
      <w:pPr>
        <w:widowControl/>
        <w:spacing w:line="465" w:lineRule="atLeast"/>
        <w:ind w:firstLine="555"/>
        <w:jc w:val="left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4、付款方式：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  <w:lang w:val="en-US" w:eastAsia="zh-CN"/>
        </w:rPr>
        <w:t>参照商务参数响应表付款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。</w:t>
      </w:r>
    </w:p>
    <w:p>
      <w:pPr>
        <w:widowControl/>
        <w:spacing w:line="465" w:lineRule="atLeast"/>
        <w:ind w:firstLine="495"/>
        <w:jc w:val="left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5、报价人应提交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  <w:lang w:val="en-US" w:eastAsia="zh-CN"/>
        </w:rPr>
        <w:t>项目推荐书三份正本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装入信封，加贴密封条，否则视为无效投标。</w:t>
      </w:r>
    </w:p>
    <w:p>
      <w:pPr>
        <w:widowControl/>
        <w:ind w:firstLine="390"/>
        <w:jc w:val="left"/>
      </w:pPr>
      <w:r>
        <w:rPr>
          <w:rFonts w:ascii="微软雅黑" w:hAnsi="微软雅黑" w:eastAsia="微软雅黑" w:cs="Calibri"/>
          <w:color w:val="333333"/>
          <w:kern w:val="0"/>
          <w:sz w:val="24"/>
          <w:szCs w:val="24"/>
        </w:rPr>
        <w:t> </w:t>
      </w:r>
      <w:r>
        <w:rPr>
          <w:rFonts w:ascii="微软雅黑" w:hAnsi="微软雅黑" w:eastAsia="微软雅黑" w:cs="Calibri"/>
          <w:color w:val="333333"/>
          <w:kern w:val="0"/>
          <w:sz w:val="24"/>
          <w:szCs w:val="24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xNWY5Zjk3OGE5ODE0ODgzZDA0NGYwODNkNzk5M2IifQ=="/>
  </w:docVars>
  <w:rsids>
    <w:rsidRoot w:val="00000000"/>
    <w:rsid w:val="1C2B2E7E"/>
    <w:rsid w:val="40380D3F"/>
    <w:rsid w:val="7B01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2022-11-03T03:14:00Z</dcterms:created>
  <dc:creator>Administrator</dc:creator>
  <cp:lastModifiedBy>Administrator</cp:lastModifiedBy>
  <dcterms:modified xsi:type="dcterms:W3CDTF">2022-11-03T04:15:03Z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3CA9EF0034434CE6BBFDE24DDF9F2221</vt:lpwstr>
  </property>
</Properties>
</file>